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>
                <w:b w:val="1"/>
                <w:bCs w:val="1"/>
              </w:rPr>
              <w:t xml:space="preserve">Mesa de Contratación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Los miembros de la mesa de contratación son designados para cada uno de los contratos, aprobándose su composición en los pliegos de condiciones administrativas.</w:t>
      </w:r>
    </w:p>
    <w:p>
      <w:pPr/>
      <w:r>
        <w:rPr>
          <w:b w:val="1"/>
          <w:bCs w:val="1"/>
        </w:rPr>
        <w:t xml:space="preserve">Convocatorias de las Mesa de Contratación</w:t>
      </w:r>
      <w:r>
        <w:rPr/>
        <w:t xml:space="preserve"> Para acceder a la mesa de contratación, es necesario entrar en la Plataforma de Contratación del Sector Público seleccionar “Autoridad Portuaria de Cartagena” en organización contratante.</w:t>
      </w:r>
    </w:p>
    <w:tbl>
      <w:tblGrid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Dentro de los perfiles, entrar en "Licitaciones". En esta pestaña se desplegarán todos los procedimientos de contratación y dentro de cada uno de ellos, en el apartado “Documentos” se recogen las mesa de contratación del proceso.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2026-08-06T02:02:11+00:00</dcterms:created>
  <dcterms:modified xsi:type="dcterms:W3CDTF">2026-08-06T02:02:11+00:00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