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Licitaciones en curso</w:t>
      </w:r>
    </w:p>
    <w:p>
      <w:pPr/>
      <w:r>
        <w:rPr/>
        <w:t xml:space="preserve">Las pujas tramitadas tienen exclusivamente carácter electrónico, por lo que las personas licitadoras deben preparar y presentar sus ofertas, obligatoriamente, de forma telemática, a través de los servicios de licitación electrónica de la Plataforma de Contratación del Sector Público.</w:t>
      </w:r>
    </w:p>
    <w:p>
      <w:pPr/>
      <w:r>
        <w:rPr/>
        <w:t xml:space="preserve">Para acceder a las licitaciones, pliegos de los contratos e información sobre las mismas, es necesario entrar en la Plataforma de Contratación del Sector Público seleccionar </w:t>
      </w:r>
      <w:r>
        <w:rPr>
          <w:b w:val="1"/>
          <w:bCs w:val="1"/>
        </w:rPr>
        <w:t xml:space="preserve">“Autoridad Portuaria de Cartagena” </w:t>
      </w:r>
      <w:r>
        <w:rPr/>
        <w:t xml:space="preserve">en organización contratante:</w:t>
      </w:r>
    </w:p>
    <w:tbl>
      <w:tblGrid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Dentro de los perfiles, entrar en "</w:t>
      </w:r>
      <w:r>
        <w:rPr>
          <w:b w:val="1"/>
          <w:bCs w:val="1"/>
        </w:rPr>
        <w:t xml:space="preserve">Licitaciones</w:t>
      </w:r>
      <w:r>
        <w:rPr/>
        <w:t xml:space="preserve">". En esta pestaña se desplegarán todos los procedimientos de contratación y dentro de cada uno de ellos, en el apartado “</w:t>
      </w:r>
      <w:r>
        <w:rPr>
          <w:b w:val="1"/>
          <w:bCs w:val="1"/>
        </w:rPr>
        <w:t xml:space="preserve">Documentos</w:t>
      </w:r>
      <w:r>
        <w:rPr/>
        <w:t xml:space="preserve">” se recogen los pliegos.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2026-11-05T12:25:55+00:00</dcterms:created>
  <dcterms:modified xsi:type="dcterms:W3CDTF">2026-11-05T12:25:55+00:00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