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Ejercicio del derecho</w:t>
      </w:r>
    </w:p>
    <w:p>
      <w:pPr/>
      <w:r>
        <w:rPr/>
        <w:t xml:space="preserve">Todas las personas físicas y jurídicas tienen derecho a acceder a la información pública según la Ley 19/2013, de 9 de diciembre, de transparencia, acceso a la información pública y buen gobierno (LTAIBG), entendiendo como información pública los contenidos o documentos, cualquiera que sea su formato o soporte, que hayan sido elaborados o adquiridos en el ejercicio de sus funciones. La solicitud de acceso a la información pública debe contener al menos:</w:t>
      </w:r>
    </w:p>
    <w:p>
      <w:pPr/>
      <w:r>
        <w:rPr/>
        <w:t xml:space="preserve">Las solicitudes de acceso se podrán hacer llegar a través de la sede electrónica:</w:t>
      </w:r>
    </w:p>
    <w:p>
      <w:pPr/>
      <w:r>
        <w:rPr/>
        <w:t xml:space="preserve">O a traves del Portal de Transparencia del Estado:</w:t>
      </w:r>
    </w:p>
    <w:p>
      <w:pPr/>
      <w:r>
        <w:rPr/>
        <w:t xml:space="preserve">En cualquier caso, las solicitudes pueden presentarse a través de cualquiera de los registros públicos que establece el artículo 16 de la Ley 39/2015, de 1 de octubre, del Procedimiento Administrativo Común de las Administraciones Públicas.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Limites del derecho de acceso </w:t>
      </w:r>
      <w:r>
        <w:rPr/>
        <w:t xml:space="preserve"> (artículo 14 de la LTAIBG)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2026-11-05T12:29:46+00:00</dcterms:created>
  <dcterms:modified xsi:type="dcterms:W3CDTF">2026-11-05T12:29:46+00:00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